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D" w:rsidRDefault="001D719D" w:rsidP="001D719D">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1"/>
          <w:rFonts w:ascii="inherit" w:hAnsi="inherit" w:cs="Calibri"/>
          <w:b/>
          <w:bCs/>
          <w:color w:val="201F1E"/>
          <w:bdr w:val="none" w:sz="0" w:space="0" w:color="auto" w:frame="1"/>
        </w:rPr>
        <w:t>Executive</w:t>
      </w:r>
      <w:r>
        <w:rPr>
          <w:rStyle w:val="xnormaltextrun1"/>
          <w:rFonts w:ascii="inherit" w:hAnsi="inherit" w:cs="Calibri"/>
          <w:color w:val="201F1E"/>
          <w:bdr w:val="none" w:sz="0" w:space="0" w:color="auto" w:frame="1"/>
        </w:rPr>
        <w:t>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1"/>
          <w:rFonts w:ascii="inherit" w:hAnsi="inherit" w:cs="Calibri"/>
          <w:color w:val="201F1E"/>
          <w:bdr w:val="none" w:sz="0" w:space="0" w:color="auto" w:frame="1"/>
        </w:rPr>
        <w:t>The Executive Committee is chaired by the President. The Executive Committee shall consist of the elected officers of the Board of Directors. The Executive Committee has the authority to make decisions as necessary to guide the organization between board meetings. The Executive Committee can act on behalf of the Board on any item requiring action prior to the next scheduled meeting of the Board. The Executive Committee shall meet at least two (2</w:t>
      </w:r>
      <w:proofErr w:type="gramStart"/>
      <w:r>
        <w:rPr>
          <w:rStyle w:val="xnormaltextrun1"/>
          <w:rFonts w:ascii="inherit" w:hAnsi="inherit" w:cs="Calibri"/>
          <w:color w:val="201F1E"/>
          <w:bdr w:val="none" w:sz="0" w:space="0" w:color="auto" w:frame="1"/>
        </w:rPr>
        <w:t>) </w:t>
      </w:r>
      <w:proofErr w:type="gramEnd"/>
      <w:r>
        <w:rPr>
          <w:rStyle w:val="xnormaltextrun1"/>
          <w:rFonts w:ascii="inherit" w:hAnsi="inherit" w:cs="Calibri"/>
          <w:color w:val="201F1E"/>
          <w:bdr w:val="none" w:sz="0" w:space="0" w:color="auto" w:frame="1"/>
        </w:rPr>
        <w:t>times per year.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1"/>
          <w:rFonts w:ascii="inherit" w:hAnsi="inherit" w:cs="Calibri"/>
          <w:color w:val="201F1E"/>
          <w:bdr w:val="none" w:sz="0" w:space="0" w:color="auto" w:frame="1"/>
        </w:rPr>
        <w:t>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1"/>
          <w:rFonts w:ascii="inherit" w:hAnsi="inherit" w:cs="Calibri"/>
          <w:color w:val="201F1E"/>
          <w:bdr w:val="none" w:sz="0" w:space="0" w:color="auto" w:frame="1"/>
        </w:rPr>
        <w:t>Responsibilities include</w:t>
      </w:r>
      <w:proofErr w:type="gramStart"/>
      <w:r>
        <w:rPr>
          <w:rStyle w:val="xnormaltextrun1"/>
          <w:rFonts w:ascii="inherit" w:hAnsi="inherit" w:cs="Calibri"/>
          <w:color w:val="201F1E"/>
          <w:bdr w:val="none" w:sz="0" w:space="0" w:color="auto" w:frame="1"/>
        </w:rPr>
        <w:t>: </w:t>
      </w:r>
      <w:proofErr w:type="gramEnd"/>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Style w:val="xnormaltextrun1"/>
          <w:rFonts w:ascii="inherit" w:hAnsi="inherit" w:cs="Calibri"/>
          <w:color w:val="201F1E"/>
          <w:bdr w:val="none" w:sz="0" w:space="0" w:color="auto" w:frame="1"/>
        </w:rPr>
        <w:t>To</w:t>
      </w:r>
      <w:proofErr w:type="gramEnd"/>
      <w:r>
        <w:rPr>
          <w:rStyle w:val="xnormaltextrun1"/>
          <w:rFonts w:ascii="inherit" w:hAnsi="inherit" w:cs="Calibri"/>
          <w:color w:val="201F1E"/>
          <w:bdr w:val="none" w:sz="0" w:space="0" w:color="auto" w:frame="1"/>
        </w:rPr>
        <w:t xml:space="preserve"> make recommendations to the Executive Director on Board training needs.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r>
        <w:rPr>
          <w:rStyle w:val="xnormaltextrun1"/>
          <w:rFonts w:ascii="inherit" w:hAnsi="inherit" w:cs="Calibri"/>
          <w:color w:val="201F1E"/>
          <w:bdr w:val="none" w:sz="0" w:space="0" w:color="auto" w:frame="1"/>
        </w:rPr>
        <w:t>To carry out all applicable duties as defined in Board Governance Policies.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Style w:val="xnormaltextrun1"/>
          <w:rFonts w:ascii="inherit" w:hAnsi="inherit" w:cs="Calibri"/>
          <w:color w:val="201F1E"/>
          <w:bdr w:val="none" w:sz="0" w:space="0" w:color="auto" w:frame="1"/>
        </w:rPr>
        <w:t>To</w:t>
      </w:r>
      <w:proofErr w:type="gramEnd"/>
      <w:r>
        <w:rPr>
          <w:rStyle w:val="xnormaltextrun1"/>
          <w:rFonts w:ascii="inherit" w:hAnsi="inherit" w:cs="Calibri"/>
          <w:color w:val="201F1E"/>
          <w:bdr w:val="none" w:sz="0" w:space="0" w:color="auto" w:frame="1"/>
        </w:rPr>
        <w:t xml:space="preserve"> conduct the annual review of the Executive Director.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Style w:val="xnormaltextrun1"/>
          <w:rFonts w:ascii="inherit" w:hAnsi="inherit" w:cs="Calibri"/>
          <w:color w:val="201F1E"/>
          <w:bdr w:val="none" w:sz="0" w:space="0" w:color="auto" w:frame="1"/>
        </w:rPr>
        <w:t>To</w:t>
      </w:r>
      <w:proofErr w:type="gramEnd"/>
      <w:r>
        <w:rPr>
          <w:rStyle w:val="xnormaltextrun1"/>
          <w:rFonts w:ascii="inherit" w:hAnsi="inherit" w:cs="Calibri"/>
          <w:color w:val="201F1E"/>
          <w:bdr w:val="none" w:sz="0" w:space="0" w:color="auto" w:frame="1"/>
        </w:rPr>
        <w:t xml:space="preserve"> annually review that insurance coverage is appropriate and policies are current.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proofErr w:type="gramStart"/>
      <w:r>
        <w:rPr>
          <w:rStyle w:val="xnormaltextrun1"/>
          <w:rFonts w:ascii="inherit" w:hAnsi="inherit" w:cs="Calibri"/>
          <w:color w:val="201F1E"/>
          <w:bdr w:val="none" w:sz="0" w:space="0" w:color="auto" w:frame="1"/>
        </w:rPr>
        <w:t>To</w:t>
      </w:r>
      <w:proofErr w:type="gramEnd"/>
      <w:r>
        <w:rPr>
          <w:rStyle w:val="xnormaltextrun1"/>
          <w:rFonts w:ascii="inherit" w:hAnsi="inherit" w:cs="Calibri"/>
          <w:color w:val="201F1E"/>
          <w:bdr w:val="none" w:sz="0" w:space="0" w:color="auto" w:frame="1"/>
        </w:rPr>
        <w:t xml:space="preserve"> oversee EVE, Inc. activities to ensure compliance with the Mission Statement and all requirements of grants, awards, or other funding sources. </w:t>
      </w:r>
      <w:r>
        <w:rPr>
          <w:rStyle w:val="xeop"/>
          <w:rFonts w:ascii="inherit" w:hAnsi="inherit" w:cs="Calibri"/>
          <w:color w:val="201F1E"/>
          <w:bdr w:val="none" w:sz="0" w:space="0" w:color="auto" w:frame="1"/>
        </w:rPr>
        <w:t> </w:t>
      </w:r>
    </w:p>
    <w:p w:rsidR="001D719D" w:rsidRDefault="001D719D" w:rsidP="001D719D">
      <w:pPr>
        <w:pStyle w:val="xparagraph"/>
        <w:shd w:val="clear" w:color="auto" w:fill="FFFFFF"/>
        <w:spacing w:before="0" w:beforeAutospacing="0" w:after="0" w:afterAutospacing="0"/>
        <w:textAlignment w:val="baseline"/>
        <w:rPr>
          <w:rFonts w:ascii="Calibri" w:hAnsi="Calibri" w:cs="Calibri"/>
          <w:color w:val="201F1E"/>
          <w:sz w:val="22"/>
          <w:szCs w:val="22"/>
        </w:rPr>
      </w:pPr>
      <w:r>
        <w:rPr>
          <w:rStyle w:val="xnormaltextrun1"/>
          <w:rFonts w:ascii="inherit" w:hAnsi="inherit" w:cs="Calibri"/>
          <w:color w:val="201F1E"/>
          <w:bdr w:val="none" w:sz="0" w:space="0" w:color="auto" w:frame="1"/>
        </w:rPr>
        <w:t> </w:t>
      </w:r>
      <w:r>
        <w:rPr>
          <w:rStyle w:val="xeop"/>
          <w:rFonts w:ascii="inherit" w:hAnsi="inherit" w:cs="Calibri"/>
          <w:color w:val="201F1E"/>
          <w:bdr w:val="none" w:sz="0" w:space="0" w:color="auto" w:frame="1"/>
        </w:rPr>
        <w:t> </w:t>
      </w:r>
    </w:p>
    <w:p w:rsidR="00FE2443" w:rsidRDefault="001D719D">
      <w:bookmarkStart w:id="0" w:name="_GoBack"/>
      <w:bookmarkEnd w:id="0"/>
    </w:p>
    <w:sectPr w:rsidR="00FE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9D"/>
    <w:rsid w:val="00062CDE"/>
    <w:rsid w:val="001D719D"/>
    <w:rsid w:val="00C6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B6AD-110E-4EFF-A76C-DF6A2DE7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1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1">
    <w:name w:val="x_normaltextrun1"/>
    <w:basedOn w:val="DefaultParagraphFont"/>
    <w:rsid w:val="001D719D"/>
  </w:style>
  <w:style w:type="character" w:customStyle="1" w:styleId="xeop">
    <w:name w:val="x_eop"/>
    <w:basedOn w:val="DefaultParagraphFont"/>
    <w:rsid w:val="001D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1</cp:revision>
  <dcterms:created xsi:type="dcterms:W3CDTF">2021-02-09T18:54:00Z</dcterms:created>
  <dcterms:modified xsi:type="dcterms:W3CDTF">2021-02-09T18:54:00Z</dcterms:modified>
</cp:coreProperties>
</file>